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spacing w:line="360" w:lineRule="auto"/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亳州城建汉广中医药初加工有限公司简介</w:t>
      </w:r>
    </w:p>
    <w:p>
      <w:pPr>
        <w:spacing w:line="600" w:lineRule="exact"/>
        <w:ind w:firstLine="640" w:firstLineChars="200"/>
        <w:contextualSpacing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spacing w:line="600" w:lineRule="exact"/>
        <w:ind w:firstLine="640" w:firstLineChars="200"/>
        <w:contextualSpacing/>
        <w:jc w:val="both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亳州城建汉广中医药初加工有限公司（以下简称“城建汉广”）成立于2019年12月，注册资本10000万元，是城建集团旗下子公司。</w:t>
      </w:r>
    </w:p>
    <w:p>
      <w:pPr>
        <w:spacing w:line="600" w:lineRule="exact"/>
        <w:ind w:firstLine="640" w:firstLineChars="200"/>
        <w:contextualSpacing/>
        <w:jc w:val="both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公司下设综合部、财务部、生产管理部、储运部、招商部、研发与检测部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、后勤保障部。</w:t>
      </w:r>
      <w:r>
        <w:rPr>
          <w:rFonts w:ascii="Times New Roman" w:hAnsi="Times New Roman" w:eastAsia="方正仿宋_GBK" w:cs="Times New Roman"/>
          <w:sz w:val="32"/>
          <w:szCs w:val="32"/>
        </w:rPr>
        <w:t>目前，公司正积极推进中药材初加工产业园项目建设，城建汉广将立足中药材初加工产业园项目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，</w:t>
      </w:r>
      <w:r>
        <w:rPr>
          <w:rFonts w:ascii="Times New Roman" w:hAnsi="Times New Roman" w:eastAsia="方正仿宋_GBK" w:cs="Times New Roman"/>
          <w:sz w:val="32"/>
          <w:szCs w:val="32"/>
        </w:rPr>
        <w:t>显著提升亳州市中药材初加工产能，有效实现节能减排，推动中药材初加工产业升级，引领改变中药材业态发展。</w:t>
      </w:r>
    </w:p>
    <w:p>
      <w:pPr>
        <w:spacing w:line="600" w:lineRule="exact"/>
        <w:ind w:firstLine="640" w:firstLineChars="200"/>
        <w:contextualSpacing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spacing w:line="220" w:lineRule="atLeas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323B43"/>
    <w:rsid w:val="003617D3"/>
    <w:rsid w:val="003D37D8"/>
    <w:rsid w:val="00426133"/>
    <w:rsid w:val="004358AB"/>
    <w:rsid w:val="004E4F66"/>
    <w:rsid w:val="007A5EA4"/>
    <w:rsid w:val="008023D2"/>
    <w:rsid w:val="008B7726"/>
    <w:rsid w:val="009D3D4D"/>
    <w:rsid w:val="00BE0FC9"/>
    <w:rsid w:val="00D31D50"/>
    <w:rsid w:val="00E23016"/>
    <w:rsid w:val="00F75553"/>
    <w:rsid w:val="1CE5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7">
    <w:name w:val="页眉 Char"/>
    <w:basedOn w:val="6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</Words>
  <Characters>189</Characters>
  <Lines>1</Lines>
  <Paragraphs>1</Paragraphs>
  <TotalTime>30</TotalTime>
  <ScaleCrop>false</ScaleCrop>
  <LinksUpToDate>false</LinksUpToDate>
  <CharactersWithSpaces>221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Administrator</cp:lastModifiedBy>
  <cp:lastPrinted>2020-06-12T10:00:00Z</cp:lastPrinted>
  <dcterms:modified xsi:type="dcterms:W3CDTF">2020-06-12T10:22:29Z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